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24" w:rsidRDefault="00B50424" w:rsidP="00B50424">
      <w:pPr>
        <w:tabs>
          <w:tab w:val="left" w:pos="6465"/>
        </w:tabs>
        <w:spacing w:line="480" w:lineRule="auto"/>
        <w:ind w:firstLineChars="400" w:firstLine="1441"/>
        <w:rPr>
          <w:rFonts w:ascii="华文中宋" w:eastAsia="华文中宋" w:hAnsi="华文中宋"/>
          <w:b/>
          <w:sz w:val="36"/>
          <w:szCs w:val="36"/>
        </w:rPr>
      </w:pPr>
      <w:bookmarkStart w:id="0" w:name="_GoBack"/>
      <w:bookmarkEnd w:id="0"/>
      <w:r>
        <w:rPr>
          <w:rFonts w:ascii="华文中宋" w:eastAsia="华文中宋" w:hAnsi="华文中宋" w:hint="eastAsia"/>
          <w:b/>
          <w:sz w:val="36"/>
          <w:szCs w:val="36"/>
        </w:rPr>
        <w:t>计划财务处召开银行服务对接会</w:t>
      </w:r>
    </w:p>
    <w:p w:rsidR="00B50424" w:rsidRDefault="00B50424" w:rsidP="00B50424">
      <w:pPr>
        <w:spacing w:line="360" w:lineRule="auto"/>
        <w:ind w:firstLineChars="200" w:firstLine="560"/>
        <w:rPr>
          <w:rFonts w:asciiTheme="majorEastAsia" w:eastAsiaTheme="majorEastAsia" w:hAnsiTheme="majorEastAsia" w:hint="eastAsia"/>
          <w:sz w:val="28"/>
          <w:szCs w:val="28"/>
        </w:rPr>
      </w:pPr>
    </w:p>
    <w:p w:rsidR="00B50424" w:rsidRDefault="00B50424" w:rsidP="00B50424">
      <w:pPr>
        <w:spacing w:line="520" w:lineRule="exact"/>
        <w:ind w:firstLineChars="200" w:firstLine="600"/>
        <w:rPr>
          <w:rFonts w:ascii="仿宋" w:eastAsia="仿宋" w:hAnsi="仿宋" w:hint="eastAsia"/>
          <w:sz w:val="30"/>
          <w:szCs w:val="30"/>
        </w:rPr>
      </w:pPr>
      <w:r>
        <w:rPr>
          <w:rFonts w:ascii="仿宋" w:eastAsia="仿宋" w:hAnsi="仿宋" w:hint="eastAsia"/>
          <w:sz w:val="30"/>
          <w:szCs w:val="30"/>
        </w:rPr>
        <w:t>4月10日下午，计划财务处组织召开学院银行服务对接会议，5家公款竞争性存放中标银行、学院实践教学中心（校企合作处）、科研处、学生处、资产设备处、继续教育学院、工会等部门负责人、计划财务</w:t>
      </w:r>
      <w:proofErr w:type="gramStart"/>
      <w:r>
        <w:rPr>
          <w:rFonts w:ascii="仿宋" w:eastAsia="仿宋" w:hAnsi="仿宋" w:hint="eastAsia"/>
          <w:sz w:val="30"/>
          <w:szCs w:val="30"/>
        </w:rPr>
        <w:t>处相关</w:t>
      </w:r>
      <w:proofErr w:type="gramEnd"/>
      <w:r>
        <w:rPr>
          <w:rFonts w:ascii="仿宋" w:eastAsia="仿宋" w:hAnsi="仿宋" w:hint="eastAsia"/>
          <w:sz w:val="30"/>
          <w:szCs w:val="30"/>
        </w:rPr>
        <w:t>人员参加会议。学院党委委员徐玉芳出席会议。</w:t>
      </w:r>
    </w:p>
    <w:p w:rsidR="00B50424" w:rsidRDefault="00B50424" w:rsidP="00B50424">
      <w:pPr>
        <w:spacing w:line="520" w:lineRule="exact"/>
        <w:ind w:firstLineChars="200" w:firstLine="600"/>
        <w:rPr>
          <w:rFonts w:ascii="仿宋" w:eastAsia="仿宋" w:hAnsi="仿宋" w:hint="eastAsia"/>
          <w:sz w:val="30"/>
          <w:szCs w:val="30"/>
        </w:rPr>
      </w:pPr>
      <w:r>
        <w:rPr>
          <w:rFonts w:ascii="仿宋" w:eastAsia="仿宋" w:hAnsi="仿宋" w:hint="eastAsia"/>
          <w:sz w:val="30"/>
          <w:szCs w:val="30"/>
        </w:rPr>
        <w:t>会上，计财处介绍了2020年学院公款竞争性存放招标情况，5家银行与学院相关部门就服务需求和服务落地工作进行了全面交流对接，并就加强银校合作，拓展实践技能培训、学生实习服务、继续教育服务、科研合作的渠道及模式进行了探讨。</w:t>
      </w:r>
    </w:p>
    <w:p w:rsidR="00B50424" w:rsidRDefault="00B50424" w:rsidP="00B50424">
      <w:pPr>
        <w:spacing w:line="520" w:lineRule="exact"/>
        <w:ind w:firstLineChars="200" w:firstLine="600"/>
        <w:rPr>
          <w:rFonts w:ascii="仿宋" w:eastAsia="仿宋" w:hAnsi="仿宋" w:hint="eastAsia"/>
          <w:sz w:val="30"/>
          <w:szCs w:val="30"/>
        </w:rPr>
      </w:pPr>
      <w:r>
        <w:rPr>
          <w:rFonts w:ascii="仿宋" w:eastAsia="仿宋" w:hAnsi="仿宋" w:hint="eastAsia"/>
          <w:sz w:val="30"/>
          <w:szCs w:val="30"/>
        </w:rPr>
        <w:t>会上，徐玉芳委员要求要严格落实履约责任，依约按计划履行各项服务承诺；要围绕“双学双融”主线开展银校合作，助推学院应用型本科建设，助力提升就业“留金率”；要清正廉洁服务，做好廉政风险防控工作。</w:t>
      </w:r>
    </w:p>
    <w:p w:rsidR="00B50424" w:rsidRDefault="00B50424" w:rsidP="00B50424">
      <w:pPr>
        <w:spacing w:line="520" w:lineRule="exact"/>
        <w:ind w:firstLineChars="200" w:firstLine="600"/>
        <w:rPr>
          <w:rFonts w:ascii="仿宋" w:eastAsia="仿宋" w:hAnsi="仿宋" w:hint="eastAsia"/>
          <w:color w:val="333333"/>
          <w:sz w:val="30"/>
          <w:szCs w:val="30"/>
          <w:shd w:val="clear" w:color="auto" w:fill="FFFFFF"/>
        </w:rPr>
      </w:pPr>
      <w:r>
        <w:rPr>
          <w:rFonts w:ascii="仿宋" w:eastAsia="仿宋" w:hAnsi="仿宋" w:hint="eastAsia"/>
          <w:sz w:val="30"/>
          <w:szCs w:val="30"/>
        </w:rPr>
        <w:t>会议对公款竞争性存放相关工作进行了布置。</w:t>
      </w:r>
    </w:p>
    <w:p w:rsidR="00B50424" w:rsidRDefault="00B50424" w:rsidP="00B50424">
      <w:pPr>
        <w:rPr>
          <w:rFonts w:hint="eastAsia"/>
        </w:rPr>
      </w:pPr>
    </w:p>
    <w:p w:rsidR="00BD184C" w:rsidRPr="00B50424" w:rsidRDefault="00BD184C"/>
    <w:sectPr w:rsidR="00BD184C" w:rsidRPr="00B504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CA"/>
    <w:rsid w:val="00177E22"/>
    <w:rsid w:val="002630CA"/>
    <w:rsid w:val="002B24EF"/>
    <w:rsid w:val="00417F1D"/>
    <w:rsid w:val="004B3A81"/>
    <w:rsid w:val="00B50424"/>
    <w:rsid w:val="00BC2294"/>
    <w:rsid w:val="00BD1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54</Words>
  <Characters>308</Characters>
  <Application>Microsoft Office Word</Application>
  <DocSecurity>0</DocSecurity>
  <Lines>2</Lines>
  <Paragraphs>1</Paragraphs>
  <ScaleCrop>false</ScaleCrop>
  <Company>HP</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陈颖</dc:creator>
  <cp:keywords/>
  <dc:description/>
  <cp:lastModifiedBy>陈颖</cp:lastModifiedBy>
  <cp:revision>4</cp:revision>
  <dcterms:created xsi:type="dcterms:W3CDTF">2020-04-13T00:26:00Z</dcterms:created>
  <dcterms:modified xsi:type="dcterms:W3CDTF">2020-04-13T07:17:00Z</dcterms:modified>
</cp:coreProperties>
</file>